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9"/>
        <w:numPr>
          <w:ilvl w:val="0"/>
          <w:numId w:val="3"/>
        </w:numPr>
        <w:ind w:firstLineChars="0"/>
        <w:outlineLvl w:val="2"/>
        <w:rPr>
          <w:szCs w:val="21"/>
        </w:rPr>
      </w:pPr>
      <w:r>
        <w:rPr>
          <w:szCs w:val="21"/>
        </w:rPr>
        <w:t>高度抽象的模块接口</w:t>
      </w:r>
      <w:r>
        <w:rPr>
          <w:szCs w:val="21"/>
        </w:rPr>
        <w:tab/>
      </w:r>
    </w:p>
    <w:p>
      <w:pPr>
        <w:pStyle w:val="9"/>
        <w:ind w:left="720" w:firstLine="0" w:firstLineChars="0"/>
        <w:rPr>
          <w:szCs w:val="21"/>
        </w:rPr>
      </w:pPr>
      <w:r>
        <w:rPr>
          <w:rFonts w:hint="eastAsia"/>
          <w:szCs w:val="21"/>
        </w:rPr>
        <w:t>所有的模块都遵循着同样的</w:t>
      </w:r>
      <w:r>
        <w:rPr>
          <w:szCs w:val="21"/>
        </w:rPr>
        <w:t>ngx_module_t接口设计规范</w:t>
      </w:r>
    </w:p>
    <w:p>
      <w:pPr>
        <w:pStyle w:val="9"/>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9"/>
        <w:numPr>
          <w:ilvl w:val="0"/>
          <w:numId w:val="3"/>
        </w:numPr>
        <w:ind w:firstLineChars="0"/>
        <w:outlineLvl w:val="2"/>
        <w:rPr>
          <w:szCs w:val="21"/>
        </w:rPr>
      </w:pPr>
      <w:r>
        <w:rPr>
          <w:szCs w:val="21"/>
        </w:rPr>
        <w:t>模块接口非常简单，具有很高的灵活性</w:t>
      </w:r>
    </w:p>
    <w:p>
      <w:pPr>
        <w:pStyle w:val="9"/>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9"/>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9"/>
        <w:numPr>
          <w:ilvl w:val="0"/>
          <w:numId w:val="3"/>
        </w:numPr>
        <w:ind w:firstLineChars="0"/>
        <w:outlineLvl w:val="2"/>
      </w:pPr>
      <w:r>
        <w:t>配置模块的设计</w:t>
      </w:r>
    </w:p>
    <w:p>
      <w:pPr>
        <w:pStyle w:val="9"/>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9"/>
        <w:numPr>
          <w:ilvl w:val="0"/>
          <w:numId w:val="3"/>
        </w:numPr>
        <w:ind w:firstLineChars="0"/>
        <w:outlineLvl w:val="2"/>
      </w:pPr>
      <w:r>
        <w:t>核心模块接口的简单化</w:t>
      </w:r>
    </w:p>
    <w:p>
      <w:pPr>
        <w:pStyle w:val="9"/>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9"/>
        <w:ind w:left="420" w:leftChars="0"/>
      </w:pPr>
      <w:r>
        <w:rPr>
          <w:rFonts w:hint="eastAsia"/>
        </w:rPr>
        <w:t>核心模块的接口非常简单，它将</w:t>
      </w:r>
      <w:r>
        <w:t>ctx上下文进一步实例化为ngx_core_module_t结构体</w:t>
      </w:r>
    </w:p>
    <w:p>
      <w:pPr>
        <w:pStyle w:val="9"/>
        <w:ind w:left="720"/>
      </w:pPr>
      <w:r>
        <w:t>typedef struct {</w:t>
      </w:r>
    </w:p>
    <w:p>
      <w:pPr>
        <w:pStyle w:val="9"/>
        <w:ind w:left="720"/>
      </w:pPr>
      <w:r>
        <w:t xml:space="preserve">    ngx_str_t             name;</w:t>
      </w:r>
    </w:p>
    <w:p>
      <w:pPr>
        <w:pStyle w:val="9"/>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9"/>
        <w:ind w:left="720"/>
      </w:pPr>
      <w:r>
        <w:t xml:space="preserve">    char               *(*init_conf)(ngx_cycle_t *cycle, void *conf);</w:t>
      </w:r>
    </w:p>
    <w:p>
      <w:pPr>
        <w:pStyle w:val="9"/>
        <w:ind w:left="720"/>
      </w:pPr>
      <w:r>
        <w:tab/>
      </w:r>
      <w:r>
        <w:t xml:space="preserve">   </w:t>
      </w:r>
      <w:r>
        <w:rPr>
          <w:rFonts w:hint="eastAsia"/>
        </w:rPr>
        <w:t>#在解析完配置文件后，使用解析出的配置项初始化核心模块</w:t>
      </w:r>
    </w:p>
    <w:p>
      <w:pPr>
        <w:pStyle w:val="9"/>
        <w:ind w:left="720"/>
      </w:pPr>
      <w:r>
        <w:t>} ngx_core_module_t;</w:t>
      </w:r>
    </w:p>
    <w:p>
      <w:pPr>
        <w:pStyle w:val="9"/>
        <w:numPr>
          <w:ilvl w:val="0"/>
          <w:numId w:val="3"/>
        </w:numPr>
        <w:ind w:firstLineChars="0"/>
        <w:outlineLvl w:val="2"/>
      </w:pPr>
      <w:r>
        <w:t>多层次、多类别的模块设计</w:t>
      </w:r>
    </w:p>
    <w:p>
      <w:pPr>
        <w:pStyle w:val="9"/>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9"/>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9"/>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9"/>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9"/>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9"/>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9"/>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9"/>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9"/>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9"/>
        <w:numPr>
          <w:ilvl w:val="0"/>
          <w:numId w:val="4"/>
        </w:numPr>
        <w:ind w:firstLineChars="0"/>
      </w:pPr>
      <w:r>
        <w:t>epoll_create系统调用</w:t>
      </w:r>
    </w:p>
    <w:p>
      <w:pPr>
        <w:pStyle w:val="9"/>
        <w:ind w:left="1140" w:firstLine="0" w:firstLineChars="0"/>
      </w:pPr>
      <w:r>
        <w:t>int epoll_create(int size);</w:t>
      </w:r>
    </w:p>
    <w:p>
      <w:pPr>
        <w:pStyle w:val="9"/>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9"/>
        <w:numPr>
          <w:ilvl w:val="0"/>
          <w:numId w:val="4"/>
        </w:numPr>
        <w:ind w:firstLineChars="0"/>
      </w:pPr>
      <w:r>
        <w:rPr>
          <w:rFonts w:hint="eastAsia"/>
        </w:rPr>
        <w:t>epoll</w:t>
      </w:r>
      <w:r>
        <w:t xml:space="preserve">_ctl </w:t>
      </w:r>
      <w:r>
        <w:rPr>
          <w:rFonts w:hint="eastAsia"/>
        </w:rPr>
        <w:t>系统调用</w:t>
      </w:r>
    </w:p>
    <w:p>
      <w:pPr>
        <w:pStyle w:val="9"/>
        <w:ind w:left="1140" w:firstLine="0" w:firstLineChars="0"/>
      </w:pPr>
      <w:r>
        <w:t>int epoll_ctl(int epfd,int op,int fd,struct epoll_event* event);</w:t>
      </w:r>
    </w:p>
    <w:p>
      <w:pPr>
        <w:pStyle w:val="9"/>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9"/>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9"/>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9"/>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9"/>
        <w:numPr>
          <w:ilvl w:val="0"/>
          <w:numId w:val="7"/>
        </w:numPr>
        <w:ind w:firstLineChars="0"/>
        <w:rPr>
          <w:b w:val="0"/>
          <w:bCs/>
        </w:rPr>
      </w:pPr>
      <w:r>
        <w:rPr>
          <w:rFonts w:hint="eastAsia"/>
          <w:b w:val="0"/>
          <w:bCs/>
        </w:rPr>
        <w:t>放弃接收包体</w:t>
      </w:r>
    </w:p>
    <w:p>
      <w:pPr>
        <w:pStyle w:val="9"/>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9"/>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9"/>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9"/>
        <w:numPr>
          <w:ilvl w:val="0"/>
          <w:numId w:val="8"/>
        </w:numPr>
        <w:ind w:firstLineChars="0"/>
        <w:rPr>
          <w:b/>
        </w:rPr>
      </w:pPr>
      <w:r>
        <w:rPr>
          <w:b/>
        </w:rPr>
        <w:t xml:space="preserve">ngx_http_send_header </w:t>
      </w:r>
      <w:r>
        <w:rPr>
          <w:rFonts w:hint="eastAsia"/>
          <w:b/>
        </w:rPr>
        <w:t>方法</w:t>
      </w:r>
    </w:p>
    <w:p>
      <w:pPr>
        <w:pStyle w:val="9"/>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9"/>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9"/>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9"/>
        <w:ind w:left="720"/>
      </w:pPr>
      <w:r>
        <w:rPr>
          <w:rFonts w:hint="eastAsia"/>
        </w:rPr>
        <w:t>当</w:t>
      </w:r>
      <w:r>
        <w:t>ngx_http_header_filter方法无法一次性发送HTTP头部时，将会有以下两个现象同时发</w:t>
      </w:r>
      <w:r>
        <w:rPr>
          <w:rFonts w:hint="eastAsia"/>
        </w:rPr>
        <w:t>生：</w:t>
      </w:r>
    </w:p>
    <w:p>
      <w:pPr>
        <w:pStyle w:val="9"/>
        <w:ind w:left="720"/>
      </w:pPr>
      <w:r>
        <w:rPr>
          <w:rFonts w:hint="eastAsia"/>
        </w:rPr>
        <w:t>·请求的</w:t>
      </w:r>
      <w:r>
        <w:t>out成员中将会保存剩余的响应头部。</w:t>
      </w:r>
    </w:p>
    <w:p>
      <w:pPr>
        <w:pStyle w:val="9"/>
        <w:ind w:left="720"/>
      </w:pPr>
      <w:r>
        <w:rPr>
          <w:rFonts w:hint="eastAsia"/>
        </w:rPr>
        <w:t>·</w:t>
      </w:r>
      <w:r>
        <w:t>ngx_http_header_filter方法返回NGX_AGAIN。</w:t>
      </w:r>
    </w:p>
    <w:p>
      <w:pPr>
        <w:pStyle w:val="9"/>
        <w:ind w:left="720"/>
      </w:pPr>
    </w:p>
    <w:p>
      <w:pPr>
        <w:pStyle w:val="9"/>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9"/>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9"/>
        <w:numPr>
          <w:ilvl w:val="0"/>
          <w:numId w:val="8"/>
        </w:numPr>
        <w:ind w:firstLineChars="0"/>
        <w:rPr>
          <w:b/>
        </w:rPr>
      </w:pPr>
      <w:r>
        <w:rPr>
          <w:b/>
        </w:rPr>
        <w:t>ngx_http_writer</w:t>
      </w:r>
    </w:p>
    <w:p>
      <w:pPr>
        <w:pStyle w:val="9"/>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9"/>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9"/>
        <w:outlineLvl w:val="1"/>
        <w:rPr>
          <w:b/>
        </w:rPr>
      </w:pPr>
      <w:r>
        <w:rPr>
          <w:rFonts w:hint="eastAsia"/>
          <w:b/>
          <w:lang w:val="en-US" w:eastAsia="zh-CN"/>
        </w:rPr>
        <w:t>3、</w:t>
      </w:r>
      <w:r>
        <w:rPr>
          <w:b/>
        </w:rPr>
        <w:t xml:space="preserve"> ngx_http_close_request</w:t>
      </w:r>
    </w:p>
    <w:p>
      <w:pPr>
        <w:pStyle w:val="9"/>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9"/>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9"/>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9"/>
        <w:outlineLvl w:val="1"/>
        <w:rPr>
          <w:b/>
        </w:rPr>
      </w:pPr>
      <w:r>
        <w:rPr>
          <w:rFonts w:hint="eastAsia"/>
          <w:b/>
        </w:rPr>
        <w:t>5</w:t>
      </w:r>
      <w:r>
        <w:rPr>
          <w:rFonts w:hint="eastAsia"/>
          <w:b/>
          <w:lang w:eastAsia="zh-CN"/>
        </w:rPr>
        <w:t>、</w:t>
      </w:r>
      <w:r>
        <w:rPr>
          <w:b/>
        </w:rPr>
        <w:t xml:space="preserve"> ngx_http_terminate_request</w:t>
      </w:r>
    </w:p>
    <w:p>
      <w:pPr>
        <w:pStyle w:val="9"/>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9"/>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9"/>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9"/>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5.6.1 不转发响应时的处理流程</w:t>
      </w:r>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ilvl w:val="0"/>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ilvl w:val="0"/>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ilvl w:val="0"/>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ilvl w:val="0"/>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ilvl w:val="0"/>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ilvl w:val="0"/>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ilvl w:val="0"/>
          <w:numId w:val="0"/>
        </w:numPr>
        <w:rPr>
          <w:rFonts w:hint="eastAsia"/>
          <w:b/>
          <w:bCs/>
          <w:szCs w:val="21"/>
          <w:lang w:val="en-US" w:eastAsia="zh-CN"/>
        </w:rPr>
      </w:pPr>
      <w:r>
        <w:rPr>
          <w:rFonts w:hint="eastAsia"/>
          <w:b/>
          <w:bCs/>
          <w:szCs w:val="21"/>
          <w:lang w:val="en-US" w:eastAsia="zh-CN"/>
        </w:rPr>
        <w:t>（1） 转发响应包头</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ilvl w:val="0"/>
          <w:numId w:val="0"/>
        </w:numPr>
        <w:rPr>
          <w:rFonts w:hint="eastAsia"/>
          <w:b/>
          <w:bCs/>
          <w:szCs w:val="21"/>
          <w:lang w:val="en-US" w:eastAsia="zh-CN"/>
        </w:rPr>
      </w:pPr>
      <w:r>
        <w:rPr>
          <w:rFonts w:hint="eastAsia"/>
          <w:b/>
          <w:bCs/>
          <w:szCs w:val="21"/>
          <w:lang w:val="en-US" w:eastAsia="zh-CN"/>
        </w:rPr>
        <w:t>（2） 转发响应的包体</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ilvl w:val="0"/>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ilvl w:val="0"/>
          <w:numId w:val="0"/>
        </w:numPr>
        <w:rPr>
          <w:rFonts w:hint="eastAsia"/>
          <w:b w:val="0"/>
          <w:bCs w:val="0"/>
          <w:szCs w:val="21"/>
          <w:lang w:val="en-US" w:eastAsia="zh-CN"/>
        </w:rPr>
      </w:pPr>
    </w:p>
    <w:p>
      <w:pPr>
        <w:numPr>
          <w:ilvl w:val="0"/>
          <w:numId w:val="0"/>
        </w:numPr>
        <w:rPr>
          <w:rFonts w:hint="eastAsia"/>
          <w:b w:val="0"/>
          <w:bCs w:val="0"/>
          <w:szCs w:val="21"/>
          <w:lang w:val="en-US" w:eastAsia="zh-CN"/>
        </w:rPr>
      </w:pPr>
      <w:r>
        <w:rPr>
          <w:rFonts w:hint="eastAsia"/>
          <w:b/>
          <w:bCs/>
          <w:szCs w:val="21"/>
          <w:lang w:val="en-US" w:eastAsia="zh-CN"/>
        </w:rPr>
        <w:t>5.6.3 以上游网速优先来转发响应</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ilvl w:val="0"/>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ngx_event_pipe_t各个成员变量的含有详细见ngx_event_pipe.h文件</w:t>
      </w:r>
    </w:p>
    <w:p>
      <w:pPr>
        <w:numPr>
          <w:ilvl w:val="0"/>
          <w:numId w:val="0"/>
        </w:numPr>
        <w:ind w:left="420" w:leftChars="0" w:firstLine="420" w:firstLineChars="0"/>
        <w:rPr>
          <w:rFonts w:hint="eastAsia"/>
          <w:b w:val="0"/>
          <w:bCs w:val="0"/>
          <w:szCs w:val="21"/>
          <w:lang w:val="en-US" w:eastAsia="zh-CN"/>
        </w:rPr>
      </w:pP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转发响应包头</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参看ngx_http_upstream_send_response  line:2360 部分</w:t>
      </w: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转发响应包体</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参看ngx_event_pipe.c 文件中ngx_event_pipe 函数的执行流程及函数内部子函数的执行流程</w:t>
      </w:r>
    </w:p>
    <w:p>
      <w:pPr>
        <w:numPr>
          <w:ilvl w:val="0"/>
          <w:numId w:val="0"/>
        </w:numPr>
        <w:ind w:left="420" w:leftChars="0" w:firstLine="420" w:firstLineChars="0"/>
        <w:rPr>
          <w:rFonts w:hint="eastAsia"/>
          <w:b w:val="0"/>
          <w:bCs w:val="0"/>
          <w:szCs w:val="21"/>
          <w:lang w:val="en-US" w:eastAsia="zh-CN"/>
        </w:rPr>
      </w:pPr>
    </w:p>
    <w:p>
      <w:pPr>
        <w:numPr>
          <w:ilvl w:val="0"/>
          <w:numId w:val="0"/>
        </w:numPr>
        <w:ind w:left="420" w:leftChars="0" w:firstLine="420" w:firstLineChars="0"/>
        <w:rPr>
          <w:rFonts w:hint="eastAsia"/>
          <w:b w:val="0"/>
          <w:bCs w:val="0"/>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5.7 结束upstream请求</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当Nginx与上游服务器的交互出错，或者正常处理完来自上游的响应时，就需要结束请</w:t>
      </w:r>
    </w:p>
    <w:p>
      <w:pPr>
        <w:numPr>
          <w:ilvl w:val="0"/>
          <w:numId w:val="0"/>
        </w:numPr>
        <w:rPr>
          <w:rFonts w:hint="default"/>
          <w:b w:val="0"/>
          <w:bCs w:val="0"/>
          <w:sz w:val="21"/>
          <w:szCs w:val="21"/>
          <w:lang w:val="en-US" w:eastAsia="zh-CN"/>
        </w:rPr>
      </w:pPr>
      <w:r>
        <w:rPr>
          <w:rFonts w:hint="default"/>
          <w:b w:val="0"/>
          <w:bCs w:val="0"/>
          <w:sz w:val="21"/>
          <w:szCs w:val="21"/>
          <w:lang w:val="en-US" w:eastAsia="zh-CN"/>
        </w:rPr>
        <w:t>求了。这时当然不能调用</w:t>
      </w:r>
      <w:r>
        <w:rPr>
          <w:rFonts w:hint="eastAsia"/>
          <w:b w:val="0"/>
          <w:bCs w:val="0"/>
          <w:sz w:val="21"/>
          <w:szCs w:val="21"/>
          <w:lang w:val="en-US" w:eastAsia="zh-CN"/>
        </w:rPr>
        <w:t>之前</w:t>
      </w:r>
      <w:r>
        <w:rPr>
          <w:rFonts w:hint="default"/>
          <w:b w:val="0"/>
          <w:bCs w:val="0"/>
          <w:sz w:val="21"/>
          <w:szCs w:val="21"/>
          <w:lang w:val="en-US" w:eastAsia="zh-CN"/>
        </w:rPr>
        <w:t>介绍的ngx_http_finalize_request方法来结束请求，这样</w:t>
      </w:r>
    </w:p>
    <w:p>
      <w:pPr>
        <w:numPr>
          <w:ilvl w:val="0"/>
          <w:numId w:val="0"/>
        </w:numPr>
        <w:rPr>
          <w:rFonts w:hint="default"/>
          <w:b w:val="0"/>
          <w:bCs w:val="0"/>
          <w:sz w:val="21"/>
          <w:szCs w:val="21"/>
          <w:lang w:val="en-US" w:eastAsia="zh-CN"/>
        </w:rPr>
      </w:pPr>
      <w:r>
        <w:rPr>
          <w:rFonts w:hint="default"/>
          <w:b w:val="0"/>
          <w:bCs w:val="0"/>
          <w:sz w:val="21"/>
          <w:szCs w:val="21"/>
          <w:lang w:val="en-US" w:eastAsia="zh-CN"/>
        </w:rPr>
        <w:t>upstream中使用到的资源（如与上游间建立的TCP连接）将无法释放，事实上，upstream机制提供了一个类似的方法ngx_http_upstream_finalize_request用于结束upstream请求ngx_http_upstream_finalize_request</w:t>
      </w:r>
      <w:r>
        <w:rPr>
          <w:rFonts w:hint="eastAsia"/>
          <w:b w:val="0"/>
          <w:bCs w:val="0"/>
          <w:sz w:val="21"/>
          <w:szCs w:val="21"/>
          <w:lang w:val="en-US" w:eastAsia="zh-CN"/>
        </w:rPr>
        <w:t>，</w:t>
      </w:r>
      <w:r>
        <w:rPr>
          <w:rFonts w:hint="default"/>
          <w:b w:val="0"/>
          <w:bCs w:val="0"/>
          <w:sz w:val="21"/>
          <w:szCs w:val="21"/>
          <w:lang w:val="en-US" w:eastAsia="zh-CN"/>
        </w:rPr>
        <w:t>除了直接调用ngx_http_upstream_finalize_request方法结束请求以外，还有两种独特的结束请求方法，分别是ngx_http_upstream_cleanup方法和</w:t>
      </w:r>
    </w:p>
    <w:p>
      <w:pPr>
        <w:numPr>
          <w:ilvl w:val="0"/>
          <w:numId w:val="0"/>
        </w:numPr>
        <w:rPr>
          <w:rFonts w:hint="eastAsia"/>
          <w:b w:val="0"/>
          <w:bCs w:val="0"/>
          <w:sz w:val="21"/>
          <w:szCs w:val="21"/>
          <w:lang w:val="en-US" w:eastAsia="zh-CN"/>
        </w:rPr>
      </w:pPr>
      <w:r>
        <w:rPr>
          <w:rFonts w:hint="default"/>
          <w:b w:val="0"/>
          <w:bCs w:val="0"/>
          <w:sz w:val="21"/>
          <w:szCs w:val="21"/>
          <w:lang w:val="en-US" w:eastAsia="zh-CN"/>
        </w:rPr>
        <w:t>ngx_http_upstream_next方法</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在启动upstream机制时，ngx_http_upstream_cleanup方法会挂载到请求的cleanup链表中</w:t>
      </w:r>
      <w:r>
        <w:rPr>
          <w:rFonts w:hint="eastAsia"/>
          <w:b w:val="0"/>
          <w:bCs w:val="0"/>
          <w:sz w:val="21"/>
          <w:szCs w:val="21"/>
          <w:lang w:val="en-US" w:eastAsia="zh-CN"/>
        </w:rPr>
        <w:t>，</w:t>
      </w:r>
      <w:r>
        <w:rPr>
          <w:rFonts w:hint="default"/>
          <w:b w:val="0"/>
          <w:bCs w:val="0"/>
          <w:sz w:val="21"/>
          <w:szCs w:val="21"/>
          <w:lang w:val="en-US" w:eastAsia="zh-CN"/>
        </w:rPr>
        <w:t>这样HTTP框架在请求结束时就会调用ngx_http_upstream_cleanup方法这保证了ngx_http_upstream_cleanup一定会被调用。而ngx_http_upstream_cleanup方法实际上还是通过调用ngx_http_upstream_finalize_request来结束请求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当处理请求的流程中出现错误时，往往会调用ngx_http_upstream_next方法。如果在接收上游服务器的包头时出现错误，接下来就会调用该方法，这是因为upstream机制还提供了一个较为灵活的功能：当与上游的交互出现错误时，Nginx并不想立刻认为这个请求处理失败，而是试图多给上游服务器一些机会，可以重新向这台或者另一台上游服务器发起连接、发送请求、接收响应，以避免网络故障。这个功能可以帮助HTTP模块实现简单的负载均衡机制（如最常见的HTTP反向代理模块）。而该功能正是通过ngx_http_upstream_next方法实现的，因为该方法在结束请求之前，会检查ngx_peer_connection_t结构体的tries成员</w:t>
      </w:r>
      <w:r>
        <w:rPr>
          <w:rFonts w:hint="eastAsia"/>
          <w:b w:val="0"/>
          <w:bCs w:val="0"/>
          <w:sz w:val="21"/>
          <w:szCs w:val="21"/>
          <w:lang w:val="en-US" w:eastAsia="zh-CN"/>
        </w:rPr>
        <w:t>，</w:t>
      </w:r>
      <w:r>
        <w:rPr>
          <w:rFonts w:hint="default"/>
          <w:b w:val="0"/>
          <w:bCs w:val="0"/>
          <w:sz w:val="21"/>
          <w:szCs w:val="21"/>
          <w:lang w:val="en-US" w:eastAsia="zh-CN"/>
        </w:rPr>
        <w:t>tries成员会初始化为每个连接的最大重试次数，每当这个连接与上游服务器出现错误时就会把tries减1。在出错时ngx_http_upstream_next方法首先会检查tries，如果它减到0，才会真正地调用ngx_http_upstream_finalize_request方法结束请求，否则不会结束请求，而是调用ngx_http_upstream_connect方法重新向上游发起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详细参看readcode 中的ngx_http_upstream_finalize_request 函数。</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6 进程间的通信</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Linux提供了多种进程间传递消息的方式，如共享内存、套接字、管道、消息队列、信号等，每种方式都有其优缺点，而Nginx框架使用了3种传递消息传递方式：共享内存、套接字、信号</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在多个进程访问共享资源时，还需要提供一种机制使各个进程有序、安全地访问资源，避免并发访问带来的未知结果。Nginx主要使用了3种同步方式：原子操作、信号量、文件锁</w:t>
      </w:r>
      <w:r>
        <w:rPr>
          <w:rFonts w:hint="eastAsia"/>
          <w:b w:val="0"/>
          <w:bCs w:val="0"/>
          <w:sz w:val="21"/>
          <w:szCs w:val="21"/>
          <w:lang w:val="en-US" w:eastAsia="zh-CN"/>
        </w:rPr>
        <w:t>。</w:t>
      </w:r>
    </w:p>
    <w:p>
      <w:pPr>
        <w:numPr>
          <w:ilvl w:val="0"/>
          <w:numId w:val="0"/>
        </w:numPr>
        <w:ind w:firstLine="420" w:firstLineChars="0"/>
        <w:rPr>
          <w:rFonts w:hint="eastAsia"/>
          <w:b/>
          <w:bCs/>
          <w:sz w:val="28"/>
          <w:szCs w:val="28"/>
          <w:lang w:val="en-US" w:eastAsia="zh-CN"/>
        </w:rPr>
      </w:pPr>
      <w:r>
        <w:rPr>
          <w:rFonts w:hint="default"/>
          <w:b w:val="0"/>
          <w:bCs w:val="0"/>
          <w:sz w:val="21"/>
          <w:szCs w:val="21"/>
          <w:lang w:val="en-US" w:eastAsia="zh-CN"/>
        </w:rPr>
        <w:t>由于Nginx的每个worker进程都会同时处理千万个请求，所以处理任何一个请求时都不应该阻塞当前进程处理后续的其他请求。例如，不要随意地使用信号量互斥锁，这会使得worker进程在得不到锁时进入睡眠状态，从而导致这个worker进程上的其他请求被“饿死”。鉴于此，Nginx使用原子操作、信号量和文件锁实现了一套ngx_shmtx_t互斥锁，当操作系统支持原子操作时ngx_shmtx_t就由原子变量实现，否则将由文件锁来实现。顾名思义，ngx_shmtx_t锁是可以在共享内存上使用的，它是Nginx中最常见的锁</w:t>
      </w:r>
      <w:r>
        <w:rPr>
          <w:rFonts w:hint="eastAsia"/>
          <w:b w:val="0"/>
          <w:bCs w:val="0"/>
          <w:sz w:val="21"/>
          <w:szCs w:val="21"/>
          <w:lang w:val="en-US" w:eastAsia="zh-CN"/>
        </w:rPr>
        <w:t>。</w:t>
      </w:r>
    </w:p>
    <w:p>
      <w:pPr>
        <w:numPr>
          <w:ilvl w:val="0"/>
          <w:numId w:val="0"/>
        </w:numPr>
        <w:rPr>
          <w:rFonts w:hint="eastAsia"/>
          <w:b/>
          <w:bCs/>
          <w:sz w:val="24"/>
          <w:szCs w:val="24"/>
          <w:lang w:val="en-US" w:eastAsia="zh-CN"/>
        </w:rPr>
      </w:pPr>
      <w:r>
        <w:rPr>
          <w:rFonts w:hint="eastAsia"/>
          <w:b/>
          <w:bCs/>
          <w:sz w:val="24"/>
          <w:szCs w:val="24"/>
          <w:lang w:val="en-US" w:eastAsia="zh-CN"/>
        </w:rPr>
        <w:t>6.1 共享内存</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共享内存是Linux下提供的最基本的进程间通信方法，它通过mmap或者shmget系统调用在内存中创建了一块连续的线性地址空间，而通过munmap或者shmdt系统调用可以释放这块内存。使用共享内存的好处是当多个进程使用同一块共享内存时，在任何一个进程修改了共享内存中的内容后，其他进程通过访问这段共享内存都能够得到修改后的内容。</w:t>
      </w:r>
    </w:p>
    <w:p>
      <w:pPr>
        <w:numPr>
          <w:ilvl w:val="0"/>
          <w:numId w:val="0"/>
        </w:numPr>
        <w:ind w:firstLine="420" w:firstLineChars="0"/>
        <w:rPr>
          <w:rFonts w:hint="default"/>
          <w:b w:val="0"/>
          <w:bCs w:val="0"/>
          <w:sz w:val="21"/>
          <w:szCs w:val="21"/>
          <w:lang w:val="en-US" w:eastAsia="zh-CN"/>
        </w:rPr>
      </w:pPr>
      <w:r>
        <w:rPr>
          <w:rFonts w:hint="eastAsia"/>
          <w:b w:val="0"/>
          <w:bCs w:val="0"/>
          <w:sz w:val="21"/>
          <w:szCs w:val="21"/>
          <w:lang w:val="en-US" w:eastAsia="zh-CN"/>
        </w:rPr>
        <w:t>详细说明参看readcode ngx_shmem.h/c 中的代码</w:t>
      </w:r>
      <w:bookmarkStart w:id="6" w:name="_GoBack"/>
      <w:bookmarkEnd w:id="6"/>
    </w:p>
    <w:p>
      <w:pPr>
        <w:numPr>
          <w:ilvl w:val="0"/>
          <w:numId w:val="0"/>
        </w:numPr>
        <w:ind w:firstLine="420" w:firstLineChars="0"/>
        <w:rPr>
          <w:rFonts w:hint="default"/>
          <w:b w:val="0"/>
          <w:bCs w:val="0"/>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157FC7F0"/>
    <w:multiLevelType w:val="singleLevel"/>
    <w:tmpl w:val="157FC7F0"/>
    <w:lvl w:ilvl="0" w:tentative="0">
      <w:start w:val="1"/>
      <w:numFmt w:val="decimal"/>
      <w:suff w:val="space"/>
      <w:lvlText w:val="(%1)"/>
      <w:lvlJc w:val="left"/>
    </w:lvl>
  </w:abstractNum>
  <w:abstractNum w:abstractNumId="5">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AB17922"/>
    <w:multiLevelType w:val="singleLevel"/>
    <w:tmpl w:val="7AB17922"/>
    <w:lvl w:ilvl="0" w:tentative="0">
      <w:start w:val="1"/>
      <w:numFmt w:val="decimal"/>
      <w:lvlText w:val="(%1)"/>
      <w:lvlJc w:val="left"/>
      <w:pPr>
        <w:tabs>
          <w:tab w:val="left" w:pos="312"/>
        </w:tabs>
      </w:pPr>
    </w:lvl>
  </w:abstractNum>
  <w:num w:numId="1">
    <w:abstractNumId w:val="7"/>
  </w:num>
  <w:num w:numId="2">
    <w:abstractNumId w:val="1"/>
  </w:num>
  <w:num w:numId="3">
    <w:abstractNumId w:val="5"/>
  </w:num>
  <w:num w:numId="4">
    <w:abstractNumId w:val="8"/>
  </w:num>
  <w:num w:numId="5">
    <w:abstractNumId w:val="3"/>
  </w:num>
  <w:num w:numId="6">
    <w:abstractNumId w:val="2"/>
  </w:num>
  <w:num w:numId="7">
    <w:abstractNumId w:val="4"/>
  </w:num>
  <w:num w:numId="8">
    <w:abstractNumId w:val="6"/>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4755E"/>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234AFD"/>
    <w:rsid w:val="07FD1CAF"/>
    <w:rsid w:val="0830663D"/>
    <w:rsid w:val="08DC1432"/>
    <w:rsid w:val="091F5774"/>
    <w:rsid w:val="0B85310B"/>
    <w:rsid w:val="0FC21B00"/>
    <w:rsid w:val="109873AC"/>
    <w:rsid w:val="12E30ECF"/>
    <w:rsid w:val="15DD27D3"/>
    <w:rsid w:val="16200666"/>
    <w:rsid w:val="168356C7"/>
    <w:rsid w:val="174031AD"/>
    <w:rsid w:val="1A4D44C5"/>
    <w:rsid w:val="1B4E46D3"/>
    <w:rsid w:val="1C763925"/>
    <w:rsid w:val="1D4222AA"/>
    <w:rsid w:val="1EAD6ABD"/>
    <w:rsid w:val="20E45C01"/>
    <w:rsid w:val="21175260"/>
    <w:rsid w:val="22B25859"/>
    <w:rsid w:val="23263CCE"/>
    <w:rsid w:val="258E4DC3"/>
    <w:rsid w:val="2BB66F2D"/>
    <w:rsid w:val="2CED0313"/>
    <w:rsid w:val="2FBA29A8"/>
    <w:rsid w:val="313056CD"/>
    <w:rsid w:val="352E1FC9"/>
    <w:rsid w:val="35D102B8"/>
    <w:rsid w:val="39620DC9"/>
    <w:rsid w:val="3D1E2788"/>
    <w:rsid w:val="40BC54AE"/>
    <w:rsid w:val="477A05CD"/>
    <w:rsid w:val="481F0358"/>
    <w:rsid w:val="4B786195"/>
    <w:rsid w:val="4BDD0C14"/>
    <w:rsid w:val="4CAB6F16"/>
    <w:rsid w:val="4CD71CBB"/>
    <w:rsid w:val="4D501E38"/>
    <w:rsid w:val="4F202D6F"/>
    <w:rsid w:val="504204BB"/>
    <w:rsid w:val="53433543"/>
    <w:rsid w:val="53E31E6B"/>
    <w:rsid w:val="54FB7EEF"/>
    <w:rsid w:val="56481FAB"/>
    <w:rsid w:val="595975FE"/>
    <w:rsid w:val="598229A2"/>
    <w:rsid w:val="5A1E5943"/>
    <w:rsid w:val="5CAF4182"/>
    <w:rsid w:val="5D8A5D00"/>
    <w:rsid w:val="5F470EC3"/>
    <w:rsid w:val="60010BB4"/>
    <w:rsid w:val="60DA2E4D"/>
    <w:rsid w:val="618A6A5D"/>
    <w:rsid w:val="61A22965"/>
    <w:rsid w:val="61A6358F"/>
    <w:rsid w:val="64F602C9"/>
    <w:rsid w:val="66395FC0"/>
    <w:rsid w:val="66FC15CA"/>
    <w:rsid w:val="680E2FDC"/>
    <w:rsid w:val="68EF2A36"/>
    <w:rsid w:val="69316B3F"/>
    <w:rsid w:val="6B1D7BDD"/>
    <w:rsid w:val="6B7A39CD"/>
    <w:rsid w:val="6C2C786E"/>
    <w:rsid w:val="6C6F3078"/>
    <w:rsid w:val="6DAA5EDE"/>
    <w:rsid w:val="6DAF64C9"/>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16</TotalTime>
  <ScaleCrop>false</ScaleCrop>
  <LinksUpToDate>false</LinksUpToDate>
  <CharactersWithSpaces>46672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zt</cp:lastModifiedBy>
  <dcterms:modified xsi:type="dcterms:W3CDTF">2019-06-17T09:52:54Z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